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ЦИФРОВОЙ ТРАНСФОРМАЦИИ И БОЛЬШИХ ДАННЫХ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29 октября 2021 г. N 04-ПГ-МП-56472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цифровой трансформации и больших данных Минпросвещения России (далее - Департамент) рассмотрел обращение по вопросу использования электронного дневника, электронного журнала и карты "Проход-питание", поступившее по электронной почте, зарегистрированное 5 октября 2021 г. N ПГ-МП-56472, и выражает благодарность за активную гражданскую позицию и неравнодушное отношение к вопросам образования.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п. 10 ч. 3 ст. 28 ФЗ от 29.12.2012 N 273-ФЗ, а не п. 10 ст. 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10 статьи 28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(далее - Закон об образовании) обязанностью образовательной организации является осуществление текущего контроля успеваемости и промежуточной аттестации обучающихся. В какой обязательной форме должен вестись учет (электронной или бумажной) закон не предписывает, но и не обязывает по каждому из учеников вести одновременно и электронный, и бумажный учет успеваемости и информирования об образовательном процессе. Следовательно, в отношении тех учеников, чьи родители подали заявление на ведение учета успеваемости в электронном виде, учитель обязан вести электронный журнал и дневник, а в отношении тех учеников, чьи родители не подали или отозвали заявление на ведение учета в электронном формате, учитель обязан вести бумажный журнал и дневник.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Одновременное ведение (дублирование) журнала успеваемости в электронном и бумажном виде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сообщается, что ведение журнала успеваемости входит в </w:t>
      </w:r>
      <w:hyperlink w:history="0" r:id="rId7" w:tooltip="Распоряжение Правительства РФ от 25.04.2011 N 729-р (ред. от 28.11.2018)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оказываемых государственными и муниципальными учреждениями и другими организациями, предоставляемых в электронной форме, утвержденных распоряжением Правительства Российской Федерации от 25 апреля 2011 г. N 729-р.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получения государственной услуги Электронный дневник является правом родителей несовершеннолетних обучающихся. Отказ от услуги, так же, как и согласие на нее производится на основании заявления родителя на имя руководителя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родитель обучающего не дал согласия на автоматизированную обработку персональных данных ребенка либо отозвал его, то это не является основанием для отказа в ведении учета успеваемости учащегося. В </w:t>
      </w:r>
      <w:hyperlink w:history="0" r:id="rId8" w:tooltip="&lt;Письмо&gt; Рособрнадзора от 15.03.2017 N 10-134 &lt;Об обеспечении прав обучающихся, отказавшихся дать согласие на обработку персональных данных&gt; (вместе с &quot;Рекомендациями по организации единого государственного экзамена по иностранным языкам (раздел &quot;Говорение&quot;) для лиц, отказавшихся от предоставления персональных данных в информационные системы&quot;) {КонсультантПлюс}">
        <w:r>
          <w:rPr>
            <w:sz w:val="20"/>
            <w:color w:val="0000ff"/>
          </w:rPr>
          <w:t xml:space="preserve">Письме</w:t>
        </w:r>
      </w:hyperlink>
      <w:r>
        <w:rPr>
          <w:sz w:val="20"/>
        </w:rPr>
        <w:t xml:space="preserve"> Федеральной службы по надзору в сфере образования и науки от 15 марта 2017 г. N 10-134 "Об обеспечении прав лиц, отказавшихся от предоставления персональных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системы" регламентирована аналогичная ситуация с отказом от обработки персональных данных при проведении ГИА и ЕГЭ. В частности, государственная итоговая аттестация обучающихся по образовательным программам среднего общего образования может быть организована без внесения их персональных данных в информационные системы. Аналогично с этим и ведение учета успеваемости обучающегося в течение года будет осуществляться без внесения его персональных данных в информационную систему образовательной организации, то есть только на бумажном носителе, и учетная запись ребенка в информационной системе образовательной организации удаляется.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соблюдения безопасных условий обучения, присмотра и ухода за детьми в соответствии с установленными нормами, обеспечивающими жизнь и здоровье детей, в Школе используется информационная система "Проход и питание" (далее - ИС ПП), при помощи которой осуществляется информирование родителей (законных представителей) о нахождении ребенка в образовательной организации. Законный представитель ребенка (доверенное лицо) регистрирует приход воспитанника при помощи электронной карты ИС ПП. Воспитателями проводится сверка фактически присутствующих детей с данными ИС ПП, в случае необходимости сведения корректируются.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сообщает, что в соответствии со </w:t>
      </w:r>
      <w:hyperlink w:history="0" r:id="rId9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организация предоставления общего образования в государственных образовательных организациях субъектов Российской Федерации относится к полномочиям органов государственной власти субъектов Российской Федерации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согласно </w:t>
      </w:r>
      <w:hyperlink w:history="0" r:id="rId10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 28</w:t>
        </w:r>
      </w:hyperlink>
      <w:r>
        <w:rPr>
          <w:sz w:val="20"/>
        </w:rPr>
        <w:t xml:space="preserve"> Закона об образовании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hyperlink w:history="0" r:id="rId11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образовании, а также свободна в определении содержания образования, выборе учебно-методического обеспечения, образовательных технологий по реализуемым ею 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вышеизложенного, Департамент сообщает, что для получения более полной информации, касающейся ИС ПП, необходимо обратиться в органы государственной власти субъектов Российской Федерации в сфере образования или непосредственно в образовательную организацию.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А.В.ГОРОБЕЦ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29.10.2021 N 04-ПГ-МП-56472</w:t>
            <w:br/>
            <w:t>"О рассмотрении обращения"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29.10.2021 N 04-ПГ-МП-56472 "О рассмотрении обращения"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E26F3529880258AA07273F41D96FD434DD383F70FCC0ED4FE415DD8AB025573D073504A81EDE578B09AE3D10BE6DC4C90178ECE17DFAE3C4770L" TargetMode = "External"/>
	<Relationship Id="rId7" Type="http://schemas.openxmlformats.org/officeDocument/2006/relationships/hyperlink" Target="consultantplus://offline/ref=5E26F3529880258AA07273F41D96FD434AD188F000CD0ED4FE415DD8AB025573D073504A81EDE670B39AE3D10BE6DC4C90178ECE17DFAE3C4770L" TargetMode = "External"/>
	<Relationship Id="rId8" Type="http://schemas.openxmlformats.org/officeDocument/2006/relationships/hyperlink" Target="consultantplus://offline/ref=5E26F3529880258AA07273F41D96FD434BD18EF001CB0ED4FE415DD8AB025573C273084683EFF871B38FB5804D4B70L" TargetMode = "External"/>
	<Relationship Id="rId9" Type="http://schemas.openxmlformats.org/officeDocument/2006/relationships/hyperlink" Target="consultantplus://offline/ref=5E26F3529880258AA07273F41D96FD434DD383F70FCC0ED4FE415DD8AB025573D073504A81EDE775B89AE3D10BE6DC4C90178ECE17DFAE3C4770L" TargetMode = "External"/>
	<Relationship Id="rId10" Type="http://schemas.openxmlformats.org/officeDocument/2006/relationships/hyperlink" Target="consultantplus://offline/ref=5E26F3529880258AA07273F41D96FD434DD383F70FCC0ED4FE415DD8AB025573D073504A81EDE576B99AE3D10BE6DC4C90178ECE17DFAE3C4770L" TargetMode = "External"/>
	<Relationship Id="rId11" Type="http://schemas.openxmlformats.org/officeDocument/2006/relationships/hyperlink" Target="consultantplus://offline/ref=5E26F3529880258AA07273F41D96FD434DD383F70FCC0ED4FE415DD8AB025573C273084683EFF871B38FB5804D4B7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29.10.2021 N 04-ПГ-МП-56472
"О рассмотрении обращения"</dc:title>
  <dcterms:created xsi:type="dcterms:W3CDTF">2023-02-22T11:59:55Z</dcterms:created>
</cp:coreProperties>
</file>